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E6" w:rsidRDefault="003F62E6">
      <w:pPr>
        <w:rPr>
          <w:rFonts w:ascii="Arial" w:hAnsi="Arial" w:cs="Arial"/>
          <w:b/>
          <w:sz w:val="28"/>
          <w:szCs w:val="28"/>
        </w:rPr>
      </w:pPr>
      <w:r w:rsidRPr="00457CA3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Численность населения с денежными доходами ниже </w:t>
      </w:r>
      <w:r w:rsidR="00C545F7">
        <w:rPr>
          <w:rFonts w:ascii="Arial" w:hAnsi="Arial" w:cs="Arial"/>
          <w:b/>
          <w:color w:val="17365D" w:themeColor="text2" w:themeShade="BF"/>
          <w:sz w:val="28"/>
          <w:szCs w:val="28"/>
        </w:rPr>
        <w:t>границы бедности</w:t>
      </w:r>
      <w:r w:rsidR="006B3CDD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/величины прожиточного минимума </w:t>
      </w:r>
      <w:r w:rsidR="00C545F7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по Ульяновской области</w:t>
      </w:r>
      <w:r w:rsidR="006E5CD7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="006E5CD7" w:rsidRPr="006E5CD7">
        <w:rPr>
          <w:rFonts w:ascii="Arial" w:hAnsi="Arial" w:cs="Arial"/>
          <w:b/>
          <w:color w:val="17365D" w:themeColor="text2" w:themeShade="BF"/>
          <w:sz w:val="28"/>
          <w:szCs w:val="28"/>
          <w:vertAlign w:val="superscript"/>
        </w:rPr>
        <w:t>1)</w:t>
      </w:r>
      <w:r w:rsidRPr="00457CA3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3F62E6" w:rsidRDefault="003F62E6">
      <w:pPr>
        <w:rPr>
          <w:rFonts w:ascii="Arial" w:hAnsi="Arial" w:cs="Arial"/>
          <w:b/>
          <w:sz w:val="28"/>
          <w:szCs w:val="28"/>
        </w:rPr>
      </w:pPr>
    </w:p>
    <w:p w:rsidR="003F62E6" w:rsidRDefault="003F62E6">
      <w:pPr>
        <w:rPr>
          <w:rFonts w:ascii="Arial" w:hAnsi="Arial" w:cs="Arial"/>
          <w:b/>
          <w:sz w:val="28"/>
          <w:szCs w:val="28"/>
        </w:rPr>
      </w:pPr>
    </w:p>
    <w:p w:rsidR="00AB2911" w:rsidRPr="003F62E6" w:rsidRDefault="00AB2911" w:rsidP="00AB2911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1113"/>
        <w:gridCol w:w="1113"/>
        <w:gridCol w:w="1113"/>
        <w:gridCol w:w="1116"/>
        <w:gridCol w:w="1112"/>
        <w:gridCol w:w="1112"/>
        <w:gridCol w:w="1115"/>
        <w:gridCol w:w="1112"/>
        <w:gridCol w:w="1112"/>
        <w:gridCol w:w="1115"/>
      </w:tblGrid>
      <w:tr w:rsidR="006E5CD7" w:rsidRPr="00D33C87" w:rsidTr="006E5CD7">
        <w:trPr>
          <w:cantSplit/>
          <w:trHeight w:val="283"/>
        </w:trPr>
        <w:tc>
          <w:tcPr>
            <w:tcW w:w="1235" w:type="pct"/>
            <w:tcBorders>
              <w:left w:val="single" w:sz="4" w:space="0" w:color="auto"/>
              <w:bottom w:val="single" w:sz="4" w:space="0" w:color="auto"/>
            </w:tcBorders>
          </w:tcPr>
          <w:p w:rsidR="006E5CD7" w:rsidRPr="00D33C87" w:rsidRDefault="006E5CD7" w:rsidP="00AE613E">
            <w:pPr>
              <w:tabs>
                <w:tab w:val="decimal" w:pos="175"/>
              </w:tabs>
              <w:spacing w:before="120"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2014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2016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2017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2018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2019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2020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ind w:right="-57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2021</w:t>
            </w:r>
            <w:r w:rsidR="006B3CDD" w:rsidRPr="006B3CDD">
              <w:rPr>
                <w:rFonts w:ascii="Arial" w:hAnsi="Arial" w:cs="Arial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AE613E">
            <w:pPr>
              <w:spacing w:before="120" w:after="120"/>
              <w:ind w:right="-57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5CD7" w:rsidRPr="006E5CD7" w:rsidRDefault="006E5CD7" w:rsidP="006B3CDD">
            <w:pPr>
              <w:spacing w:before="120" w:after="120"/>
              <w:ind w:right="-57"/>
              <w:rPr>
                <w:rFonts w:ascii="Arial" w:hAnsi="Arial" w:cs="Arial"/>
                <w:sz w:val="28"/>
                <w:szCs w:val="28"/>
              </w:rPr>
            </w:pPr>
            <w:r w:rsidRPr="006E5CD7">
              <w:rPr>
                <w:rFonts w:ascii="Arial" w:hAnsi="Arial" w:cs="Arial"/>
                <w:sz w:val="28"/>
                <w:szCs w:val="28"/>
              </w:rPr>
              <w:t>2023</w:t>
            </w:r>
            <w:r w:rsidR="006B3CDD" w:rsidRPr="006B3CDD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6B3CDD">
              <w:rPr>
                <w:rFonts w:ascii="Arial" w:hAnsi="Arial" w:cs="Arial"/>
                <w:sz w:val="28"/>
                <w:szCs w:val="28"/>
                <w:vertAlign w:val="superscript"/>
              </w:rPr>
              <w:t>)</w:t>
            </w:r>
          </w:p>
        </w:tc>
      </w:tr>
      <w:tr w:rsidR="006E5CD7" w:rsidRPr="00D33C87" w:rsidTr="006E5CD7">
        <w:trPr>
          <w:trHeight w:val="28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5CD7" w:rsidRPr="006E5CD7" w:rsidRDefault="006E5CD7" w:rsidP="006E5C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CA3">
              <w:rPr>
                <w:rFonts w:ascii="Arial" w:hAnsi="Arial" w:cs="Arial"/>
                <w:i/>
                <w:sz w:val="28"/>
                <w:szCs w:val="28"/>
              </w:rPr>
              <w:t xml:space="preserve">Численность населения с денежными доходами ниже </w:t>
            </w:r>
            <w:r>
              <w:rPr>
                <w:rFonts w:ascii="Arial" w:hAnsi="Arial" w:cs="Arial"/>
                <w:i/>
                <w:sz w:val="28"/>
                <w:szCs w:val="28"/>
              </w:rPr>
              <w:t>границы бедности</w:t>
            </w:r>
            <w:r w:rsidRPr="006E5CD7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6E5CD7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5CD7" w:rsidRPr="00D33C87" w:rsidTr="006E5CD7">
        <w:tc>
          <w:tcPr>
            <w:tcW w:w="12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CD7" w:rsidRPr="00D33C87" w:rsidRDefault="006E5CD7" w:rsidP="006E5CD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3F62E6">
              <w:rPr>
                <w:rFonts w:ascii="Arial" w:hAnsi="Arial" w:cs="Arial"/>
                <w:sz w:val="28"/>
                <w:szCs w:val="28"/>
              </w:rPr>
              <w:t>тыс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3F62E6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215E56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160,6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D7" w:rsidRPr="00410CB1" w:rsidRDefault="00215E56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186,2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327D0B" w:rsidP="00327D0B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184,0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185,7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189,5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190,6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183,0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166,6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0CB1">
              <w:rPr>
                <w:rFonts w:ascii="Arial" w:hAnsi="Arial" w:cs="Arial"/>
                <w:sz w:val="28"/>
                <w:szCs w:val="28"/>
              </w:rPr>
              <w:t>147,8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138,5</w:t>
            </w:r>
          </w:p>
        </w:tc>
      </w:tr>
      <w:tr w:rsidR="006E5CD7" w:rsidRPr="00D33C87" w:rsidTr="006E5CD7">
        <w:trPr>
          <w:trHeight w:val="283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5CD7" w:rsidRPr="00D33C87" w:rsidRDefault="006E5CD7" w:rsidP="00AE613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процентах от общей численности населения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D7" w:rsidRPr="00410CB1" w:rsidRDefault="00215E56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D7" w:rsidRPr="00410CB1" w:rsidRDefault="00215E56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14,8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D7" w:rsidRPr="00410CB1" w:rsidRDefault="00327D0B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14,7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14,9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15,3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13,8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0CB1">
              <w:rPr>
                <w:rFonts w:ascii="Arial" w:hAnsi="Arial" w:cs="Arial"/>
                <w:sz w:val="28"/>
                <w:szCs w:val="28"/>
              </w:rPr>
              <w:t>12,4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D7" w:rsidRPr="00410CB1" w:rsidRDefault="00410CB1" w:rsidP="00AE613E">
            <w:pPr>
              <w:spacing w:before="120" w:after="120"/>
              <w:ind w:right="5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11,7</w:t>
            </w:r>
          </w:p>
        </w:tc>
      </w:tr>
    </w:tbl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6E5CD7" w:rsidTr="006E5CD7">
        <w:tc>
          <w:tcPr>
            <w:tcW w:w="14884" w:type="dxa"/>
          </w:tcPr>
          <w:p w:rsidR="006E5CD7" w:rsidRPr="00D32C30" w:rsidRDefault="006E5CD7" w:rsidP="006E5CD7">
            <w:pPr>
              <w:jc w:val="left"/>
            </w:pPr>
            <w:r w:rsidRPr="006E5CD7">
              <w:rPr>
                <w:vertAlign w:val="superscript"/>
              </w:rPr>
              <w:t>1)</w:t>
            </w:r>
            <w:r w:rsidRPr="00D32C30">
              <w:t xml:space="preserve"> Показатель рассчитан с использованием величины макроэкономического показателя среднедушевых денежных доходов населения, определенной в соответствии с Методологическими положениями по расчету показателей денежных доходов и расходов населения (приказ Росстата от 2 июля 2014 года № 465 с изменениями от 20 ноября 2018 г. № 680). </w:t>
            </w:r>
          </w:p>
        </w:tc>
      </w:tr>
      <w:tr w:rsidR="006E5CD7" w:rsidTr="006E5CD7">
        <w:tc>
          <w:tcPr>
            <w:tcW w:w="14884" w:type="dxa"/>
          </w:tcPr>
          <w:p w:rsidR="006E5CD7" w:rsidRPr="00D32C30" w:rsidRDefault="003C2F93" w:rsidP="006E5CD7">
            <w:pPr>
              <w:jc w:val="left"/>
            </w:pPr>
            <w:r w:rsidRPr="003C2F93">
              <w:t xml:space="preserve"> </w:t>
            </w:r>
            <w:r w:rsidR="006E5CD7" w:rsidRPr="00D32C30">
              <w:t>Данные за 2014 – 2022 гг. пересмотрены с учетом ит</w:t>
            </w:r>
            <w:r w:rsidR="006E5CD7" w:rsidRPr="00D32C30">
              <w:t>о</w:t>
            </w:r>
            <w:r w:rsidR="006E5CD7" w:rsidRPr="00D32C30">
              <w:t xml:space="preserve">гов ВПН-2020 </w:t>
            </w:r>
          </w:p>
        </w:tc>
      </w:tr>
      <w:tr w:rsidR="00790C67" w:rsidTr="006E5CD7">
        <w:tc>
          <w:tcPr>
            <w:tcW w:w="14884" w:type="dxa"/>
          </w:tcPr>
          <w:p w:rsidR="00790C67" w:rsidRPr="00790C67" w:rsidRDefault="00790C67" w:rsidP="006B3CDD">
            <w:pPr>
              <w:jc w:val="left"/>
            </w:pPr>
            <w:r>
              <w:rPr>
                <w:vertAlign w:val="superscript"/>
              </w:rPr>
              <w:t>2</w:t>
            </w:r>
            <w:r w:rsidRPr="006B3CDD">
              <w:t xml:space="preserve">)  </w:t>
            </w:r>
            <w:r w:rsidR="006B3CDD">
              <w:t>С</w:t>
            </w:r>
            <w:r w:rsidR="006B3CDD" w:rsidRPr="006B3CDD">
              <w:t xml:space="preserve"> 2021</w:t>
            </w:r>
            <w:r w:rsidR="006B3CDD">
              <w:rPr>
                <w:vertAlign w:val="superscript"/>
              </w:rPr>
              <w:t xml:space="preserve"> </w:t>
            </w:r>
            <w:r w:rsidRPr="00790C67">
              <w:t xml:space="preserve"> год</w:t>
            </w:r>
            <w:r w:rsidR="006B3CDD">
              <w:t>а</w:t>
            </w:r>
            <w:r w:rsidRPr="00790C67">
              <w:t xml:space="preserve"> </w:t>
            </w:r>
            <w:r w:rsidR="006B3CDD">
              <w:t>численность населения с денежными доходами ниже границы бедности</w:t>
            </w:r>
          </w:p>
        </w:tc>
      </w:tr>
      <w:tr w:rsidR="006B3CDD" w:rsidTr="006E5CD7">
        <w:tc>
          <w:tcPr>
            <w:tcW w:w="14884" w:type="dxa"/>
          </w:tcPr>
          <w:p w:rsidR="006B3CDD" w:rsidRPr="00790C67" w:rsidRDefault="006B3CDD" w:rsidP="00AE613E">
            <w:pPr>
              <w:jc w:val="left"/>
            </w:pP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)  </w:t>
            </w:r>
            <w:r w:rsidRPr="00790C67">
              <w:t>Данные за 2023 год предварительные</w:t>
            </w:r>
            <w:bookmarkStart w:id="0" w:name="_GoBack"/>
            <w:bookmarkEnd w:id="0"/>
          </w:p>
        </w:tc>
      </w:tr>
    </w:tbl>
    <w:p w:rsidR="00AB2911" w:rsidRPr="003F62E6" w:rsidRDefault="00AB2911" w:rsidP="006E5CD7">
      <w:pPr>
        <w:jc w:val="both"/>
        <w:rPr>
          <w:rFonts w:ascii="Arial" w:hAnsi="Arial" w:cs="Arial"/>
          <w:b/>
          <w:sz w:val="28"/>
          <w:szCs w:val="28"/>
        </w:rPr>
      </w:pPr>
    </w:p>
    <w:sectPr w:rsidR="00AB2911" w:rsidRPr="003F62E6" w:rsidSect="003F62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1C" w:rsidRDefault="006F6E1C" w:rsidP="00A852C5">
      <w:r>
        <w:separator/>
      </w:r>
    </w:p>
  </w:endnote>
  <w:endnote w:type="continuationSeparator" w:id="0">
    <w:p w:rsidR="006F6E1C" w:rsidRDefault="006F6E1C" w:rsidP="00A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1C" w:rsidRDefault="006F6E1C" w:rsidP="00A852C5">
      <w:r>
        <w:separator/>
      </w:r>
    </w:p>
  </w:footnote>
  <w:footnote w:type="continuationSeparator" w:id="0">
    <w:p w:rsidR="006F6E1C" w:rsidRDefault="006F6E1C" w:rsidP="00A8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581"/>
    <w:multiLevelType w:val="hybridMultilevel"/>
    <w:tmpl w:val="0B320102"/>
    <w:lvl w:ilvl="0" w:tplc="F1E22D62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76D741C"/>
    <w:multiLevelType w:val="hybridMultilevel"/>
    <w:tmpl w:val="3EB89A92"/>
    <w:lvl w:ilvl="0" w:tplc="60FE69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6EEE"/>
    <w:multiLevelType w:val="hybridMultilevel"/>
    <w:tmpl w:val="EE7A3D84"/>
    <w:lvl w:ilvl="0" w:tplc="7DB4EEE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E6"/>
    <w:rsid w:val="000360A7"/>
    <w:rsid w:val="000A5E5F"/>
    <w:rsid w:val="001023F4"/>
    <w:rsid w:val="00124BFF"/>
    <w:rsid w:val="001A0B17"/>
    <w:rsid w:val="001A0D90"/>
    <w:rsid w:val="001B3D5B"/>
    <w:rsid w:val="001C4093"/>
    <w:rsid w:val="001C5DAC"/>
    <w:rsid w:val="00204FEB"/>
    <w:rsid w:val="00215E56"/>
    <w:rsid w:val="002228D0"/>
    <w:rsid w:val="00233A92"/>
    <w:rsid w:val="00243763"/>
    <w:rsid w:val="00273054"/>
    <w:rsid w:val="00284367"/>
    <w:rsid w:val="002A6A0F"/>
    <w:rsid w:val="002B6FCA"/>
    <w:rsid w:val="002C0EC2"/>
    <w:rsid w:val="002C1F65"/>
    <w:rsid w:val="002E2CBA"/>
    <w:rsid w:val="00326D35"/>
    <w:rsid w:val="00327D0B"/>
    <w:rsid w:val="003638A2"/>
    <w:rsid w:val="00371BE3"/>
    <w:rsid w:val="00384FCF"/>
    <w:rsid w:val="00394B03"/>
    <w:rsid w:val="003C2F93"/>
    <w:rsid w:val="003D4833"/>
    <w:rsid w:val="003E107D"/>
    <w:rsid w:val="003F62E6"/>
    <w:rsid w:val="00410CB1"/>
    <w:rsid w:val="004330FE"/>
    <w:rsid w:val="00457CA3"/>
    <w:rsid w:val="004E1C36"/>
    <w:rsid w:val="0052016A"/>
    <w:rsid w:val="005222B0"/>
    <w:rsid w:val="00526FF9"/>
    <w:rsid w:val="00553244"/>
    <w:rsid w:val="005755E6"/>
    <w:rsid w:val="00583C2A"/>
    <w:rsid w:val="00596F00"/>
    <w:rsid w:val="005A7EB0"/>
    <w:rsid w:val="005C5E81"/>
    <w:rsid w:val="005D0093"/>
    <w:rsid w:val="005D5EA9"/>
    <w:rsid w:val="005F6906"/>
    <w:rsid w:val="00621C82"/>
    <w:rsid w:val="0062245F"/>
    <w:rsid w:val="00634893"/>
    <w:rsid w:val="00645473"/>
    <w:rsid w:val="006476ED"/>
    <w:rsid w:val="006713AD"/>
    <w:rsid w:val="00672A9F"/>
    <w:rsid w:val="00680620"/>
    <w:rsid w:val="00691645"/>
    <w:rsid w:val="006B1F99"/>
    <w:rsid w:val="006B3CDD"/>
    <w:rsid w:val="006E5CD7"/>
    <w:rsid w:val="006F3C20"/>
    <w:rsid w:val="006F6E1C"/>
    <w:rsid w:val="007223E1"/>
    <w:rsid w:val="0076364F"/>
    <w:rsid w:val="00774E52"/>
    <w:rsid w:val="00790C67"/>
    <w:rsid w:val="007B3EB3"/>
    <w:rsid w:val="007C08EB"/>
    <w:rsid w:val="007C2BBE"/>
    <w:rsid w:val="007D5D7E"/>
    <w:rsid w:val="0082009A"/>
    <w:rsid w:val="008364FF"/>
    <w:rsid w:val="00854455"/>
    <w:rsid w:val="00891288"/>
    <w:rsid w:val="008B0C73"/>
    <w:rsid w:val="008B1315"/>
    <w:rsid w:val="008D0B52"/>
    <w:rsid w:val="008D15F3"/>
    <w:rsid w:val="008E0252"/>
    <w:rsid w:val="008E0CBE"/>
    <w:rsid w:val="008E64C7"/>
    <w:rsid w:val="00914607"/>
    <w:rsid w:val="0095109E"/>
    <w:rsid w:val="009872E3"/>
    <w:rsid w:val="00991490"/>
    <w:rsid w:val="009969E8"/>
    <w:rsid w:val="009D7950"/>
    <w:rsid w:val="009F651A"/>
    <w:rsid w:val="00A04CCA"/>
    <w:rsid w:val="00A444F8"/>
    <w:rsid w:val="00A852C5"/>
    <w:rsid w:val="00A86E0B"/>
    <w:rsid w:val="00AA6376"/>
    <w:rsid w:val="00AB19F8"/>
    <w:rsid w:val="00AB2911"/>
    <w:rsid w:val="00AC66B9"/>
    <w:rsid w:val="00AF5029"/>
    <w:rsid w:val="00B2031A"/>
    <w:rsid w:val="00B20FB4"/>
    <w:rsid w:val="00B271B9"/>
    <w:rsid w:val="00B512BB"/>
    <w:rsid w:val="00B8325B"/>
    <w:rsid w:val="00B840C9"/>
    <w:rsid w:val="00B95669"/>
    <w:rsid w:val="00C0188F"/>
    <w:rsid w:val="00C233B2"/>
    <w:rsid w:val="00C4389B"/>
    <w:rsid w:val="00C44DC8"/>
    <w:rsid w:val="00C545F7"/>
    <w:rsid w:val="00C642CC"/>
    <w:rsid w:val="00C83097"/>
    <w:rsid w:val="00CD7C6C"/>
    <w:rsid w:val="00CE5677"/>
    <w:rsid w:val="00D17A31"/>
    <w:rsid w:val="00D308B2"/>
    <w:rsid w:val="00D32389"/>
    <w:rsid w:val="00D37C8D"/>
    <w:rsid w:val="00D543EF"/>
    <w:rsid w:val="00D76498"/>
    <w:rsid w:val="00DD31A5"/>
    <w:rsid w:val="00DE0DB9"/>
    <w:rsid w:val="00DF2C92"/>
    <w:rsid w:val="00E05891"/>
    <w:rsid w:val="00E0739E"/>
    <w:rsid w:val="00E46AE5"/>
    <w:rsid w:val="00E62582"/>
    <w:rsid w:val="00E84660"/>
    <w:rsid w:val="00EC7AC0"/>
    <w:rsid w:val="00ED36BF"/>
    <w:rsid w:val="00F213ED"/>
    <w:rsid w:val="00F22ECC"/>
    <w:rsid w:val="00F373BB"/>
    <w:rsid w:val="00F462E9"/>
    <w:rsid w:val="00F563BE"/>
    <w:rsid w:val="00F95139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EC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852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52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852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EC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852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52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85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C153-194A-4519-884D-91C0ECC0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бюджетов</dc:creator>
  <cp:lastModifiedBy>Ульяновскстат</cp:lastModifiedBy>
  <cp:revision>14</cp:revision>
  <cp:lastPrinted>2023-05-03T05:07:00Z</cp:lastPrinted>
  <dcterms:created xsi:type="dcterms:W3CDTF">2024-05-07T07:58:00Z</dcterms:created>
  <dcterms:modified xsi:type="dcterms:W3CDTF">2024-05-20T10:15:00Z</dcterms:modified>
</cp:coreProperties>
</file>